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621A" w14:textId="543C1942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 xml:space="preserve">PhD Scholarship with tuition fee waivers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 xml:space="preserve">(PhD Bilingual Education-W597) </w:t>
      </w: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 xml:space="preserve">funded by the UCD Psycholinguistic Lab </w:t>
      </w:r>
    </w:p>
    <w:p w14:paraId="591FDDBB" w14:textId="13417B85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Applications are invited for a PhD Scholarship with tuition fee waivers funded by the UCD Psycholinguistic Lab </w:t>
      </w:r>
      <w:hyperlink r:id="rId5" w:history="1">
        <w:r w:rsidRPr="000413D7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https://www.ucd.ie/education/research/lab/</w:t>
        </w:r>
      </w:hyperlink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The Lab </w:t>
      </w:r>
      <w:r w:rsidRPr="000413D7">
        <w:rPr>
          <w:rFonts w:ascii="Times New Roman" w:hAnsi="Times New Roman" w:cs="Times New Roman"/>
          <w:color w:val="3D4C57"/>
          <w:shd w:val="clear" w:color="auto" w:fill="FFFFFF"/>
        </w:rPr>
        <w:t xml:space="preserve">aims at recruiting doctoral students in the field of Bilingualisms and Bilingual Education. </w:t>
      </w:r>
      <w:r w:rsidRPr="000413D7">
        <w:rPr>
          <w:rFonts w:ascii="Times New Roman" w:hAnsi="Times New Roman" w:cs="Times New Roman"/>
          <w:color w:val="3D4C57"/>
          <w:spacing w:val="1"/>
          <w:shd w:val="clear" w:color="auto" w:fill="FFFFFF"/>
        </w:rPr>
        <w:t xml:space="preserve">Our research spans a variety of topics in psycholinguistics investigating online effects of different populations of speakers. </w:t>
      </w:r>
      <w:r w:rsidRPr="000413D7">
        <w:rPr>
          <w:rFonts w:ascii="Times New Roman" w:hAnsi="Times New Roman" w:cs="Times New Roman"/>
          <w:color w:val="212529"/>
          <w:shd w:val="clear" w:color="auto" w:fill="FFFFFF"/>
        </w:rPr>
        <w:t>T</w:t>
      </w:r>
      <w:r w:rsidRPr="000413D7">
        <w:rPr>
          <w:rFonts w:ascii="Times New Roman" w:hAnsi="Times New Roman" w:cs="Times New Roman"/>
          <w:color w:val="212529"/>
          <w:shd w:val="clear" w:color="auto" w:fill="FFFFFF"/>
        </w:rPr>
        <w:t xml:space="preserve">he Lab is equipped with the following mobile devices and software currently available: Eye-tracker </w:t>
      </w:r>
      <w:proofErr w:type="spellStart"/>
      <w:r w:rsidRPr="000413D7">
        <w:rPr>
          <w:rFonts w:ascii="Times New Roman" w:hAnsi="Times New Roman" w:cs="Times New Roman"/>
          <w:color w:val="212529"/>
          <w:shd w:val="clear" w:color="auto" w:fill="FFFFFF"/>
        </w:rPr>
        <w:t>GazePoint</w:t>
      </w:r>
      <w:proofErr w:type="spellEnd"/>
      <w:r w:rsidRPr="000413D7">
        <w:rPr>
          <w:rFonts w:ascii="Times New Roman" w:hAnsi="Times New Roman" w:cs="Times New Roman"/>
          <w:color w:val="212529"/>
          <w:shd w:val="clear" w:color="auto" w:fill="FFFFFF"/>
        </w:rPr>
        <w:t xml:space="preserve"> 3HD; E-prime software with Chronos </w:t>
      </w:r>
      <w:proofErr w:type="spellStart"/>
      <w:r w:rsidRPr="000413D7">
        <w:rPr>
          <w:rFonts w:ascii="Times New Roman" w:hAnsi="Times New Roman" w:cs="Times New Roman"/>
          <w:color w:val="212529"/>
          <w:shd w:val="clear" w:color="auto" w:fill="FFFFFF"/>
        </w:rPr>
        <w:t>buttonbox</w:t>
      </w:r>
      <w:proofErr w:type="spellEnd"/>
      <w:r w:rsidRPr="000413D7">
        <w:rPr>
          <w:rFonts w:ascii="Times New Roman" w:hAnsi="Times New Roman" w:cs="Times New Roman"/>
          <w:color w:val="212529"/>
          <w:shd w:val="clear" w:color="auto" w:fill="FFFFFF"/>
        </w:rPr>
        <w:t xml:space="preserve">; Paradigm software, SPSS statistical software, R e </w:t>
      </w:r>
      <w:proofErr w:type="spellStart"/>
      <w:r w:rsidRPr="000413D7">
        <w:rPr>
          <w:rFonts w:ascii="Times New Roman" w:hAnsi="Times New Roman" w:cs="Times New Roman"/>
          <w:color w:val="212529"/>
          <w:shd w:val="clear" w:color="auto" w:fill="FFFFFF"/>
        </w:rPr>
        <w:t>MatLab</w:t>
      </w:r>
      <w:proofErr w:type="spellEnd"/>
      <w:r w:rsidRPr="000413D7">
        <w:rPr>
          <w:rFonts w:ascii="Times New Roman" w:hAnsi="Times New Roman" w:cs="Times New Roman"/>
          <w:color w:val="212529"/>
          <w:shd w:val="clear" w:color="auto" w:fill="FFFFFF"/>
        </w:rPr>
        <w:t xml:space="preserve"> (basics).</w:t>
      </w:r>
    </w:p>
    <w:p w14:paraId="746DC130" w14:textId="1FEDFF35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 xml:space="preserve">Academic requirements </w:t>
      </w:r>
    </w:p>
    <w:p w14:paraId="31993145" w14:textId="77777777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>Required</w:t>
      </w:r>
    </w:p>
    <w:p w14:paraId="02C23503" w14:textId="77777777" w:rsidR="000413D7" w:rsidRPr="000413D7" w:rsidRDefault="000413D7" w:rsidP="000413D7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hAnsi="Times New Roman" w:cs="Times New Roman"/>
          <w:color w:val="212529"/>
          <w:shd w:val="clear" w:color="auto" w:fill="FFFFFF"/>
        </w:rPr>
        <w:t>High honours in an appropriate master’s degree (or equivalent) and/or evidence of other academic standing and/or relevant professional experience that demonstrates suitability for PhD study.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</w:p>
    <w:p w14:paraId="77173D51" w14:textId="3880B136" w:rsidR="000413D7" w:rsidRPr="000413D7" w:rsidRDefault="000413D7" w:rsidP="000413D7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Evidence of meeting the School’s English language requirements for PhD study. These are: IELTS of 7 total score, with no band below 6.5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14:paraId="5DCE4661" w14:textId="7173808B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>How to apply</w:t>
      </w:r>
    </w:p>
    <w:p w14:paraId="33908D50" w14:textId="7D7629BA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Applicants wishing to be considered for this opportunity should send the following application documents to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Alessandro Benati (alessandro.benati@ucd.ie). </w:t>
      </w:r>
    </w:p>
    <w:p w14:paraId="4B8A0077" w14:textId="77777777" w:rsidR="000413D7" w:rsidRPr="000413D7" w:rsidRDefault="000413D7" w:rsidP="000413D7">
      <w:pPr>
        <w:numPr>
          <w:ilvl w:val="0"/>
          <w:numId w:val="3"/>
        </w:numPr>
        <w:shd w:val="clear" w:color="auto" w:fill="F9F9F9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Research Proposal explaining how they are addressing the topic and their motivation and suitability (2 pages maximum).</w:t>
      </w:r>
    </w:p>
    <w:p w14:paraId="0840BD3C" w14:textId="31253B5A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The expected start date of this PhD project is 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September 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2025 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or January 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202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6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14:paraId="36A85EC5" w14:textId="77777777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b/>
          <w:bCs/>
          <w:color w:val="212529"/>
          <w:kern w:val="0"/>
          <w:lang w:eastAsia="en-GB"/>
          <w14:ligatures w14:val="none"/>
        </w:rPr>
        <w:t>Funding notes</w:t>
      </w:r>
    </w:p>
    <w:p w14:paraId="74487957" w14:textId="54ADA31D" w:rsidR="000413D7" w:rsidRPr="000413D7" w:rsidRDefault="000413D7" w:rsidP="000413D7">
      <w:pPr>
        <w:shd w:val="clear" w:color="auto" w:fill="F9F9F9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The studentship will provide funding for 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4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years of tuition fees; however, the funding does not cover a stipend for living expenses. Funding is available to </w:t>
      </w:r>
      <w:r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EU-</w:t>
      </w:r>
      <w:r w:rsidRPr="000413D7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Home students.</w:t>
      </w:r>
    </w:p>
    <w:p w14:paraId="0621F706" w14:textId="77777777" w:rsidR="00614948" w:rsidRPr="000413D7" w:rsidRDefault="00614948" w:rsidP="000413D7">
      <w:pPr>
        <w:jc w:val="both"/>
        <w:rPr>
          <w:rFonts w:ascii="Times New Roman" w:hAnsi="Times New Roman" w:cs="Times New Roman"/>
        </w:rPr>
      </w:pPr>
    </w:p>
    <w:sectPr w:rsidR="00614948" w:rsidRPr="00041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ED2"/>
    <w:multiLevelType w:val="multilevel"/>
    <w:tmpl w:val="F0AC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11734"/>
    <w:multiLevelType w:val="multilevel"/>
    <w:tmpl w:val="955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D24BF"/>
    <w:multiLevelType w:val="multilevel"/>
    <w:tmpl w:val="DEA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00B5A"/>
    <w:multiLevelType w:val="multilevel"/>
    <w:tmpl w:val="65F2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3659">
    <w:abstractNumId w:val="2"/>
  </w:num>
  <w:num w:numId="2" w16cid:durableId="1472213694">
    <w:abstractNumId w:val="3"/>
  </w:num>
  <w:num w:numId="3" w16cid:durableId="1119027785">
    <w:abstractNumId w:val="1"/>
  </w:num>
  <w:num w:numId="4" w16cid:durableId="971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D7"/>
    <w:rsid w:val="000413D7"/>
    <w:rsid w:val="00314787"/>
    <w:rsid w:val="00614948"/>
    <w:rsid w:val="00C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FAF11"/>
  <w15:chartTrackingRefBased/>
  <w15:docId w15:val="{C04D3B01-18D2-504E-9B28-17D11C3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3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13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413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13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413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13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d.ie/education/research/la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Benati</dc:creator>
  <cp:keywords/>
  <dc:description/>
  <cp:lastModifiedBy>Alessandro Benati</cp:lastModifiedBy>
  <cp:revision>1</cp:revision>
  <dcterms:created xsi:type="dcterms:W3CDTF">2025-04-12T06:26:00Z</dcterms:created>
  <dcterms:modified xsi:type="dcterms:W3CDTF">2025-04-12T06:40:00Z</dcterms:modified>
</cp:coreProperties>
</file>